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C17F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10.10D</w:t>
      </w:r>
    </w:p>
    <w:p w14:paraId="2E87BD78">
      <w:pPr>
        <w:jc w:val="left"/>
        <w:rPr>
          <w:rFonts w:hint="default" w:eastAsiaTheme="minorEastAsia"/>
          <w:sz w:val="23"/>
          <w:szCs w:val="23"/>
          <w:lang w:val="en-US" w:eastAsia="zh-CN"/>
        </w:rPr>
      </w:pPr>
      <w:r>
        <w:rPr>
          <w:rFonts w:hint="eastAsia"/>
          <w:sz w:val="23"/>
          <w:szCs w:val="23"/>
          <w:lang w:val="en-US" w:eastAsia="zh-CN"/>
        </w:rPr>
        <w:t>HIGH RESOLUTION, DUAL VIEW X-RAY SCANNER FOR LARGER PARCELS, BAGGAGE AND BREAK BULK CARGO</w:t>
      </w:r>
    </w:p>
    <w:p w14:paraId="287C7C30">
      <w:pPr>
        <w:jc w:val="center"/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</w:pPr>
      <w:r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  <w:drawing>
          <wp:inline distT="0" distB="0" distL="114300" distR="114300">
            <wp:extent cx="5436235" cy="3639820"/>
            <wp:effectExtent l="0" t="0" r="12065" b="17780"/>
            <wp:docPr id="3" name="图片 3" descr="X10.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10.1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B4FDE0"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136525</wp:posOffset>
                </wp:positionV>
                <wp:extent cx="4307205" cy="3909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205" cy="390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3C7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An advanced technology dual view X-ray scanner ideal for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ports and borders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logistic hubs and cargo freight centres.</w:t>
                            </w:r>
                          </w:p>
                          <w:p w14:paraId="100768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X10.10D is equipped with two 160kV generators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providing a horizontal and vertical view of the screened object. This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particular screening method facilitates reliabl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inspections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of tightly packed objects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a single pass,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shortening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screening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times.</w:t>
                            </w:r>
                          </w:p>
                          <w:p w14:paraId="08D9F7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Its compact system design provides the highest performance on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a small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footprint.</w:t>
                            </w:r>
                          </w:p>
                          <w:p w14:paraId="646A2D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Additionally, a conveyor load of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kg allows the fast screening of break bulk cargo.</w:t>
                            </w:r>
                          </w:p>
                          <w:p w14:paraId="5D3FBF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The X10.10D can be easily integrated physically into external material handling systems as well as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with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intelligent network that allows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for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Central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mage Processing.</w:t>
                            </w:r>
                          </w:p>
                          <w:p w14:paraId="258F32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X10.10D is available in two different versions, with a conveyor speed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of 0.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m/s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high-speed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0.3m/s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model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that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delivers high throughput for fast turn around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. Ideal for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high volume air cargo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screening applications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D891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25pt;margin-top:10.75pt;height:307.85pt;width:339.15pt;z-index:251660288;mso-width-relative:page;mso-height-relative:page;" filled="f" stroked="f" coordsize="21600,21600" o:gfxdata="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+A/LaAAAACwEAAA8AAAAAAAAAAQAgAAAAIgAAAGRy&#10;cy9kb3ducmV2LnhtbFBLAQIUABQAAAAIAIdO4kBkZK1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1C3C7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An advanced technology dual view X-ray scanner ideal for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ports and borders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logistic hubs and cargo freight centres.</w:t>
                      </w:r>
                    </w:p>
                    <w:p w14:paraId="100768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X10.10D is equipped with two 160kV generators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providing a horizontal and vertical view of the screened object. This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particular screening method facilitates reliabl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inspections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of tightly packed objects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a single pass,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shortening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screening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times.</w:t>
                      </w:r>
                    </w:p>
                    <w:p w14:paraId="08D9F7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Its compact system design provides the highest performance on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a small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footprint.</w:t>
                      </w:r>
                    </w:p>
                    <w:p w14:paraId="646A2D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Additionally, a conveyor load of 200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kg allows the fast screening of break bulk cargo.</w:t>
                      </w:r>
                    </w:p>
                    <w:p w14:paraId="5D3FBF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The X10.10D can be easily integrated physically into external material handling systems as well as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with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intelligent network that allows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for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Central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I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mage Processing.</w:t>
                      </w:r>
                    </w:p>
                    <w:p w14:paraId="258F32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X10.10D is available in two different versions, with a conveyor speed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of 0.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m/s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or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high-speed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0.3m/s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model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that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delivers high throughput for fast turn around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. Ideal for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high volume air cargo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screening applications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.</w:t>
                      </w:r>
                    </w:p>
                    <w:p w14:paraId="46D891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57785</wp:posOffset>
                </wp:positionV>
                <wp:extent cx="1979930" cy="2517775"/>
                <wp:effectExtent l="0" t="0" r="127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517775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3C5831A0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Dual-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ew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echnology</w:t>
                            </w:r>
                          </w:p>
                          <w:p w14:paraId="134CFB28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Advanced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mage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rocessing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and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hreat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recognition</w:t>
                            </w:r>
                          </w:p>
                          <w:p w14:paraId="77A3156F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perator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friendly interface</w:t>
                            </w:r>
                          </w:p>
                          <w:p w14:paraId="145D9975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ind w:left="227" w:hanging="227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High-throughout conveyor</w:t>
                            </w:r>
                          </w:p>
                          <w:p w14:paraId="7D9988D3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ind w:left="227" w:hanging="227" w:firstLineChars="0"/>
                              <w:jc w:val="lef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AI-powered automatic threat 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4.55pt;height:198.25pt;width:155.9pt;z-index:251659264;mso-width-relative:page;mso-height-relative:page;" fillcolor="#0059AD" filled="t" stroked="f" coordsize="21600,21600" o:gfxdata="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BLTYzTAAAABwEAAA8AAAAAAAAAAQAgAAAAIgAAAGRycy9kb3ducmV2LnhtbFBLAQIU&#10;ABQAAAAIAIdO4kCeW95zowIAAGIFAAAOAAAAAAAAAAEAIAAAACIBAABkcnMvZTJvRG9jLnhtbFBL&#10;BQYAAAAABgAGAFkBAAA3BgAAAAA=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3C5831A0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Dual-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vi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ew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echnology</w:t>
                      </w:r>
                    </w:p>
                    <w:p w14:paraId="134CFB28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Advanced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mage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rocessing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and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hreat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recognition</w:t>
                      </w:r>
                    </w:p>
                    <w:p w14:paraId="77A3156F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perator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friendly interface</w:t>
                      </w:r>
                    </w:p>
                    <w:p w14:paraId="145D9975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ind w:left="227" w:hanging="227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High-throughout conveyor</w:t>
                      </w:r>
                    </w:p>
                    <w:p w14:paraId="7D9988D3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ind w:left="227" w:hanging="227" w:firstLineChars="0"/>
                        <w:jc w:val="left"/>
                        <w:textAlignment w:val="auto"/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AI-powered automatic threat recognition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/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B2031"/>
    <w:multiLevelType w:val="multilevel"/>
    <w:tmpl w:val="122B2031"/>
    <w:lvl w:ilvl="0" w:tentative="0">
      <w:start w:val="1"/>
      <w:numFmt w:val="bullet"/>
      <w:lvlText w:val="•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2F017FE"/>
    <w:rsid w:val="038B08BF"/>
    <w:rsid w:val="235C206F"/>
    <w:rsid w:val="298D6BC5"/>
    <w:rsid w:val="447A290F"/>
    <w:rsid w:val="4A10478D"/>
    <w:rsid w:val="4C2149A3"/>
    <w:rsid w:val="4F367568"/>
    <w:rsid w:val="620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Lines>0</Lines>
  <Paragraphs>0</Paragraphs>
  <TotalTime>8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2026-02-04T09:19:51Z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8859DE88D0594C30B625CC5214C9F5B3_13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